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Этнополитические процессы в современном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мире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EEB2A" w:rsidR="00A77598" w:rsidRPr="00886C48" w:rsidRDefault="00886C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21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>Андриайнен</w:t>
            </w:r>
            <w:proofErr w:type="spellEnd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</w:t>
            </w:r>
            <w:proofErr w:type="spellStart"/>
            <w:r w:rsidRPr="005321A9">
              <w:rPr>
                <w:rFonts w:ascii="Times New Roman" w:hAnsi="Times New Roman" w:cs="Times New Roman"/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DBB4ED" w:rsidR="004475DA" w:rsidRPr="00886C48" w:rsidRDefault="00886C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2CF72B" w14:textId="4DAB6C0B" w:rsidR="005321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10510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_Toc196210510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6D12EBC9" w14:textId="6E12B9EF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1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_Toc196210511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09EC5C95" w14:textId="6AA97E59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2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_Toc196210512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4BA87C98" w14:textId="2D7898E5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3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_Toc196210513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4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19C0C377" w14:textId="70590E21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4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_Toc196210514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6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13176375" w14:textId="51E32DDB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5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_Toc196210515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7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034F2DF7" w14:textId="72EAE3C1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6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_Toc196210516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7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0FA30186" w14:textId="4BCF3FA1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7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_Toc196210517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7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7B7E2C46" w14:textId="30FF1558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8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_Toc196210518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8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32756BEC" w14:textId="0CB45FB4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19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_Toc196210519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9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5DBA0530" w14:textId="1982F5B5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0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_Toc196210520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10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4465F514" w14:textId="24B130F1" w:rsidR="005321A9" w:rsidRDefault="00B74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1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_Toc196210521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12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1677D6A9" w14:textId="0CE8AD8E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2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_Toc196210522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12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0E72D56F" w14:textId="5B0E7E53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3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_Toc196210523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6672B41A" w14:textId="4AEAB433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4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_Toc196210524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59742CCD" w14:textId="3DFEF829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5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_Toc196210525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58E788C4" w14:textId="2845CB08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6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_Toc196210526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4576AE4E" w14:textId="53FF6DEF" w:rsidR="005321A9" w:rsidRDefault="00B74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527" w:history="1">
            <w:r w:rsidR="005321A9" w:rsidRPr="00AB6A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21A9">
              <w:rPr>
                <w:noProof/>
                <w:webHidden/>
              </w:rPr>
              <w:tab/>
            </w:r>
            <w:r w:rsidR="005321A9">
              <w:rPr>
                <w:noProof/>
                <w:webHidden/>
              </w:rPr>
              <w:fldChar w:fldCharType="begin"/>
            </w:r>
            <w:r w:rsidR="005321A9">
              <w:rPr>
                <w:noProof/>
                <w:webHidden/>
              </w:rPr>
              <w:instrText xml:space="preserve"> PAGEREF _Toc196210527 \h </w:instrText>
            </w:r>
            <w:r w:rsidR="005321A9">
              <w:rPr>
                <w:noProof/>
                <w:webHidden/>
              </w:rPr>
            </w:r>
            <w:r w:rsidR="005321A9">
              <w:rPr>
                <w:noProof/>
                <w:webHidden/>
              </w:rPr>
              <w:fldChar w:fldCharType="separate"/>
            </w:r>
            <w:r w:rsidR="005321A9">
              <w:rPr>
                <w:noProof/>
                <w:webHidden/>
              </w:rPr>
              <w:t>13</w:t>
            </w:r>
            <w:r w:rsidR="005321A9">
              <w:rPr>
                <w:noProof/>
                <w:webHidden/>
              </w:rPr>
              <w:fldChar w:fldCharType="end"/>
            </w:r>
          </w:hyperlink>
        </w:p>
        <w:p w14:paraId="0DD49713" w14:textId="036A1ED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10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об этнополитических процессах и явлениях, современной национальной политике ведущих государств мира; навыков анализа этнополитических процессов в отдельных регионах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10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Этнополитические процессы в современном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10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5321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21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21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21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21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21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21A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21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21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321A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321A9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5321A9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5321A9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1A9">
              <w:rPr>
                <w:rFonts w:ascii="Times New Roman" w:hAnsi="Times New Roman" w:cs="Times New Roman"/>
              </w:rPr>
              <w:t>ключевые особенности и культурные традиции различных этнических групп</w:t>
            </w:r>
            <w:r w:rsidRPr="005321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321A9">
              <w:rPr>
                <w:rFonts w:ascii="Times New Roman" w:hAnsi="Times New Roman" w:cs="Times New Roman"/>
              </w:rPr>
              <w:t>Находить и интерпретировать</w:t>
            </w:r>
            <w:proofErr w:type="gramEnd"/>
            <w:r w:rsidR="00FD518F" w:rsidRPr="005321A9">
              <w:rPr>
                <w:rFonts w:ascii="Times New Roman" w:hAnsi="Times New Roman" w:cs="Times New Roman"/>
              </w:rPr>
              <w:t xml:space="preserve"> справочную информацию о ключевых особенностях и культурных традициях различных этнических групп</w:t>
            </w:r>
            <w:r w:rsidRPr="005321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21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321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1A9">
              <w:rPr>
                <w:rFonts w:ascii="Times New Roman" w:hAnsi="Times New Roman" w:cs="Times New Roman"/>
              </w:rPr>
              <w:t xml:space="preserve">навыками дискуссии по сложным этнополитическим проблемам.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выстраивания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диалога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с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представителями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различных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этнических</w:t>
            </w:r>
            <w:proofErr w:type="spellEnd"/>
            <w:r w:rsidR="00FD518F"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321A9">
              <w:rPr>
                <w:rFonts w:ascii="Times New Roman" w:hAnsi="Times New Roman" w:cs="Times New Roman"/>
                <w:lang w:val="en-US"/>
              </w:rPr>
              <w:t>групп</w:t>
            </w:r>
            <w:proofErr w:type="spellEnd"/>
            <w:proofErr w:type="gramStart"/>
            <w:r w:rsidR="00FD518F" w:rsidRPr="005321A9">
              <w:rPr>
                <w:rFonts w:ascii="Times New Roman" w:hAnsi="Times New Roman" w:cs="Times New Roman"/>
                <w:lang w:val="en-US"/>
              </w:rPr>
              <w:t>.</w:t>
            </w:r>
            <w:r w:rsidRPr="005321A9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321A9" w14:paraId="14F5F1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3B03" w14:textId="77777777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>ПК-1 - Способен анализировать общие закономерности и делать прогнозы развития международных отношений и факторов, влияющих на формирование мировых политических процессов, в том числе на основе политических теорий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8935" w14:textId="77777777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lang w:bidi="ru-RU"/>
              </w:rPr>
              <w:t>ПК-1.1 - Применяет теоретические основы международных отношений для оценки мировых политических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62B0" w14:textId="77777777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1A9">
              <w:rPr>
                <w:rFonts w:ascii="Times New Roman" w:hAnsi="Times New Roman" w:cs="Times New Roman"/>
              </w:rPr>
              <w:t xml:space="preserve">Основные парадигмы и подходы к изучению международных отношений (неореализм, неолиберальные подход, </w:t>
            </w:r>
            <w:proofErr w:type="spellStart"/>
            <w:r w:rsidR="00316402" w:rsidRPr="005321A9">
              <w:rPr>
                <w:rFonts w:ascii="Times New Roman" w:hAnsi="Times New Roman" w:cs="Times New Roman"/>
              </w:rPr>
              <w:t>неомарксистский</w:t>
            </w:r>
            <w:proofErr w:type="spellEnd"/>
            <w:r w:rsidR="00316402" w:rsidRPr="005321A9">
              <w:rPr>
                <w:rFonts w:ascii="Times New Roman" w:hAnsi="Times New Roman" w:cs="Times New Roman"/>
              </w:rPr>
              <w:t xml:space="preserve"> подход). Знать основные принципы развития международных отношений.</w:t>
            </w:r>
            <w:r w:rsidRPr="005321A9">
              <w:rPr>
                <w:rFonts w:ascii="Times New Roman" w:hAnsi="Times New Roman" w:cs="Times New Roman"/>
              </w:rPr>
              <w:t xml:space="preserve"> </w:t>
            </w:r>
          </w:p>
          <w:p w14:paraId="4EDFC8C3" w14:textId="77777777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1A9">
              <w:rPr>
                <w:rFonts w:ascii="Times New Roman" w:hAnsi="Times New Roman" w:cs="Times New Roman"/>
              </w:rPr>
              <w:t xml:space="preserve">Выделять основные структурные блоки в международных </w:t>
            </w:r>
            <w:proofErr w:type="gramStart"/>
            <w:r w:rsidR="00FD518F" w:rsidRPr="005321A9">
              <w:rPr>
                <w:rFonts w:ascii="Times New Roman" w:hAnsi="Times New Roman" w:cs="Times New Roman"/>
              </w:rPr>
              <w:t>конфликтах</w:t>
            </w:r>
            <w:proofErr w:type="gramEnd"/>
            <w:r w:rsidR="00FD518F" w:rsidRPr="005321A9">
              <w:rPr>
                <w:rFonts w:ascii="Times New Roman" w:hAnsi="Times New Roman" w:cs="Times New Roman"/>
              </w:rPr>
              <w:t xml:space="preserve"> - причины конфликта, этапы конфликта, позиции отдельных участников конфликта, инструменты разрешения конфликта.</w:t>
            </w:r>
            <w:r w:rsidRPr="005321A9">
              <w:rPr>
                <w:rFonts w:ascii="Times New Roman" w:hAnsi="Times New Roman" w:cs="Times New Roman"/>
              </w:rPr>
              <w:t xml:space="preserve">. </w:t>
            </w:r>
          </w:p>
          <w:p w14:paraId="7A25BDF9" w14:textId="77777777" w:rsidR="00751095" w:rsidRPr="005321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1A9">
              <w:rPr>
                <w:rFonts w:ascii="Times New Roman" w:hAnsi="Times New Roman" w:cs="Times New Roman"/>
              </w:rPr>
              <w:t>навыками анализа комплексных международных проблем, навыками политического прогнозирования и сценарного планирования</w:t>
            </w:r>
            <w:r w:rsidRPr="005321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321A9" w14:paraId="30226E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C8D5" w14:textId="77777777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>ПК-3 - Способен ориентироваться в мировых экономических, политических и демографических процессах, механизмах взаимовлияния мировой экономики и мировой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F59A9" w14:textId="77777777" w:rsidR="00751095" w:rsidRPr="005321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lang w:bidi="ru-RU"/>
              </w:rPr>
              <w:t>ПК-3.2 - Использует анализ и сравнение механизмов мировых экономических, политических и демографических процессов для подготовки прогнозов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90C6" w14:textId="77777777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1A9">
              <w:rPr>
                <w:rFonts w:ascii="Times New Roman" w:hAnsi="Times New Roman" w:cs="Times New Roman"/>
              </w:rPr>
              <w:t>Основные политические, экономические и демографические процессы, характерные для современного мира.</w:t>
            </w:r>
            <w:r w:rsidRPr="005321A9">
              <w:rPr>
                <w:rFonts w:ascii="Times New Roman" w:hAnsi="Times New Roman" w:cs="Times New Roman"/>
              </w:rPr>
              <w:t xml:space="preserve"> </w:t>
            </w:r>
          </w:p>
          <w:p w14:paraId="2FD1B061" w14:textId="77777777" w:rsidR="00751095" w:rsidRPr="005321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1A9">
              <w:rPr>
                <w:rFonts w:ascii="Times New Roman" w:hAnsi="Times New Roman" w:cs="Times New Roman"/>
              </w:rPr>
              <w:t>Выявлять исторические корни и современные тенденции развития политических, экономических и демографических процессов</w:t>
            </w:r>
            <w:proofErr w:type="gramStart"/>
            <w:r w:rsidR="00FD518F" w:rsidRPr="005321A9">
              <w:rPr>
                <w:rFonts w:ascii="Times New Roman" w:hAnsi="Times New Roman" w:cs="Times New Roman"/>
              </w:rPr>
              <w:t>.</w:t>
            </w:r>
            <w:r w:rsidRPr="005321A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A6858C6" w14:textId="77777777" w:rsidR="00751095" w:rsidRPr="005321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1A9">
              <w:rPr>
                <w:rFonts w:ascii="Times New Roman" w:hAnsi="Times New Roman" w:cs="Times New Roman"/>
              </w:rPr>
              <w:t>приемами анализа ключевых политических процессов. Навыками анализа различных источников информации (экономическая и демографическая статистика, мнения  экспертов, данные социологических опросов</w:t>
            </w:r>
            <w:proofErr w:type="gramStart"/>
            <w:r w:rsidR="00FD518F" w:rsidRPr="005321A9">
              <w:rPr>
                <w:rFonts w:ascii="Times New Roman" w:hAnsi="Times New Roman" w:cs="Times New Roman"/>
              </w:rPr>
              <w:t>).</w:t>
            </w:r>
            <w:r w:rsidRPr="005321A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321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105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Этнос как особый тип социальных общностей.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Признаки и </w:t>
            </w:r>
            <w:proofErr w:type="spellStart"/>
            <w:r w:rsidRPr="00352B6F">
              <w:rPr>
                <w:lang w:bidi="ru-RU"/>
              </w:rPr>
              <w:t>и</w:t>
            </w:r>
            <w:proofErr w:type="spellEnd"/>
            <w:r w:rsidRPr="00352B6F">
              <w:rPr>
                <w:lang w:bidi="ru-RU"/>
              </w:rPr>
              <w:t xml:space="preserve"> виды социально-этнических </w:t>
            </w:r>
            <w:proofErr w:type="spellStart"/>
            <w:r w:rsidRPr="00352B6F">
              <w:rPr>
                <w:lang w:bidi="ru-RU"/>
              </w:rPr>
              <w:t>общностей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лемена</w:t>
            </w:r>
            <w:proofErr w:type="spellEnd"/>
            <w:r w:rsidRPr="00352B6F">
              <w:rPr>
                <w:lang w:bidi="ru-RU"/>
              </w:rPr>
              <w:t xml:space="preserve">. Род и клан. </w:t>
            </w:r>
            <w:proofErr w:type="spellStart"/>
            <w:r w:rsidRPr="00352B6F">
              <w:rPr>
                <w:lang w:bidi="ru-RU"/>
              </w:rPr>
              <w:t>Народность</w:t>
            </w:r>
            <w:proofErr w:type="gramStart"/>
            <w:r w:rsidRPr="00352B6F">
              <w:rPr>
                <w:lang w:bidi="ru-RU"/>
              </w:rPr>
              <w:t>.Н</w:t>
            </w:r>
            <w:proofErr w:type="gramEnd"/>
            <w:r w:rsidRPr="00352B6F">
              <w:rPr>
                <w:lang w:bidi="ru-RU"/>
              </w:rPr>
              <w:t>ация</w:t>
            </w:r>
            <w:proofErr w:type="spellEnd"/>
            <w:r w:rsidRPr="00352B6F">
              <w:rPr>
                <w:lang w:bidi="ru-RU"/>
              </w:rPr>
              <w:t xml:space="preserve"> и ее характеристики.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Примордиализм</w:t>
            </w:r>
            <w:proofErr w:type="spellEnd"/>
            <w:r w:rsidRPr="00352B6F">
              <w:rPr>
                <w:lang w:bidi="ru-RU"/>
              </w:rPr>
              <w:t xml:space="preserve">, конструктивизм и инструментализм как подходы к процессу формирования нации. Концепция воображаемых сообществ. </w:t>
            </w:r>
            <w:proofErr w:type="spellStart"/>
            <w:r w:rsidRPr="00352B6F">
              <w:rPr>
                <w:lang w:bidi="ru-RU"/>
              </w:rPr>
              <w:t>Неомарксистские</w:t>
            </w:r>
            <w:proofErr w:type="spellEnd"/>
            <w:r w:rsidRPr="00352B6F">
              <w:rPr>
                <w:lang w:bidi="ru-RU"/>
              </w:rPr>
              <w:t xml:space="preserve"> объяснения этнополитических процессов.</w:t>
            </w:r>
            <w:r w:rsidRPr="00352B6F">
              <w:rPr>
                <w:lang w:bidi="ru-RU"/>
              </w:rPr>
              <w:br/>
              <w:t xml:space="preserve">Конфессиональный фактор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формирования этносов.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D7D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6F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Этнические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24A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Этнические процессы: понятие и типы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э</w:t>
            </w:r>
            <w:proofErr w:type="gramEnd"/>
            <w:r w:rsidRPr="00352B6F">
              <w:rPr>
                <w:lang w:bidi="ru-RU"/>
              </w:rPr>
              <w:t>тноэволюционные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этнотрансформационные</w:t>
            </w:r>
            <w:proofErr w:type="spellEnd"/>
            <w:r w:rsidRPr="00352B6F">
              <w:rPr>
                <w:lang w:bidi="ru-RU"/>
              </w:rPr>
              <w:t xml:space="preserve"> процессы.</w:t>
            </w:r>
            <w:r w:rsidRPr="00352B6F">
              <w:rPr>
                <w:lang w:bidi="ru-RU"/>
              </w:rPr>
              <w:br/>
              <w:t>Этническая фузия и этническая консолидация. Этническая ассимиляция. Межэтническая интеграция. Межэтническая коммуникация.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gramStart"/>
            <w:r w:rsidRPr="00352B6F">
              <w:rPr>
                <w:lang w:bidi="ru-RU"/>
              </w:rPr>
              <w:t>межэтнической</w:t>
            </w:r>
            <w:proofErr w:type="gramEnd"/>
            <w:r w:rsidRPr="00352B6F">
              <w:rPr>
                <w:lang w:bidi="ru-RU"/>
              </w:rPr>
              <w:t xml:space="preserve"> коммуникации.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Этноразделительные</w:t>
            </w:r>
            <w:proofErr w:type="spellEnd"/>
            <w:r w:rsidRPr="00352B6F">
              <w:rPr>
                <w:lang w:bidi="ru-RU"/>
              </w:rPr>
              <w:t xml:space="preserve"> процессы. Миграционные процессы в современном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. Оценки численности мигрантов. Влияние миграции на </w:t>
            </w:r>
            <w:proofErr w:type="spellStart"/>
            <w:r w:rsidRPr="00352B6F">
              <w:rPr>
                <w:lang w:bidi="ru-RU"/>
              </w:rPr>
              <w:t>на</w:t>
            </w:r>
            <w:proofErr w:type="spellEnd"/>
            <w:r w:rsidRPr="00352B6F">
              <w:rPr>
                <w:lang w:bidi="ru-RU"/>
              </w:rPr>
              <w:t xml:space="preserve"> государства Глобального Юга и Глобального Севера.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D1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76B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071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F40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2F8B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E83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5C5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межнациональных</w:t>
            </w:r>
            <w:proofErr w:type="gramEnd"/>
            <w:r w:rsidRPr="00352B6F">
              <w:rPr>
                <w:lang w:bidi="ru-RU"/>
              </w:rPr>
              <w:t xml:space="preserve"> отношений. Формы </w:t>
            </w:r>
            <w:proofErr w:type="gramStart"/>
            <w:r w:rsidRPr="00352B6F">
              <w:rPr>
                <w:lang w:bidi="ru-RU"/>
              </w:rPr>
              <w:t>межнациональных</w:t>
            </w:r>
            <w:proofErr w:type="gramEnd"/>
            <w:r w:rsidRPr="00352B6F">
              <w:rPr>
                <w:lang w:bidi="ru-RU"/>
              </w:rPr>
              <w:t xml:space="preserve"> отношений. Способы мирного сотрудничества. Гуманистические принципы политики в области </w:t>
            </w:r>
            <w:proofErr w:type="gramStart"/>
            <w:r w:rsidRPr="00352B6F">
              <w:rPr>
                <w:lang w:bidi="ru-RU"/>
              </w:rPr>
              <w:t>межнациональных</w:t>
            </w:r>
            <w:proofErr w:type="gramEnd"/>
            <w:r w:rsidRPr="00352B6F">
              <w:rPr>
                <w:lang w:bidi="ru-RU"/>
              </w:rPr>
              <w:t xml:space="preserve"> отношений. Основные принципы национальной политики в России.</w:t>
            </w:r>
            <w:r w:rsidRPr="00352B6F">
              <w:rPr>
                <w:lang w:bidi="ru-RU"/>
              </w:rPr>
              <w:br/>
              <w:t>Диаспоры в современной политике. Понятие диаспора. Виды диаспоры. Методики анализа потенциала отдельных диаспор. Роль диаспор в политике современных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77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FB9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BE4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31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24C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735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Этнические конфликты.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BD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Этносоциальный</w:t>
            </w:r>
            <w:proofErr w:type="spellEnd"/>
            <w:r w:rsidRPr="00352B6F">
              <w:rPr>
                <w:lang w:bidi="ru-RU"/>
              </w:rPr>
              <w:t xml:space="preserve"> (межнациональный) конфликт.</w:t>
            </w:r>
            <w:r w:rsidRPr="00352B6F">
              <w:rPr>
                <w:lang w:bidi="ru-RU"/>
              </w:rPr>
              <w:br/>
              <w:t xml:space="preserve">Причины межнациональных </w:t>
            </w:r>
            <w:proofErr w:type="spellStart"/>
            <w:r w:rsidRPr="00352B6F">
              <w:rPr>
                <w:lang w:bidi="ru-RU"/>
              </w:rPr>
              <w:t>конфликтов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иды</w:t>
            </w:r>
            <w:proofErr w:type="spellEnd"/>
            <w:r w:rsidRPr="00352B6F">
              <w:rPr>
                <w:lang w:bidi="ru-RU"/>
              </w:rPr>
              <w:t xml:space="preserve"> национализма. Стадии конфликта. Основные методы разрешения межнациональных конфликтов. Роль международных организаций в </w:t>
            </w:r>
            <w:proofErr w:type="gramStart"/>
            <w:r w:rsidRPr="00352B6F">
              <w:rPr>
                <w:lang w:bidi="ru-RU"/>
              </w:rPr>
              <w:t>разрешении</w:t>
            </w:r>
            <w:proofErr w:type="gramEnd"/>
            <w:r w:rsidRPr="00352B6F">
              <w:rPr>
                <w:lang w:bidi="ru-RU"/>
              </w:rPr>
              <w:t xml:space="preserve">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68F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F4E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16D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99B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BFC9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0AA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Этнополитические процессы в Азиатско-Тихоокеанском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15AC3E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Этнические общности в условиях унитарного государства: вариант Китайской Народной Республики. Взаимодействие КНР и китайских диаспор в современном мире. </w:t>
            </w:r>
            <w:proofErr w:type="gramStart"/>
            <w:r w:rsidRPr="00352B6F">
              <w:rPr>
                <w:lang w:bidi="ru-RU"/>
              </w:rPr>
              <w:t>Тибетские</w:t>
            </w:r>
            <w:proofErr w:type="gramEnd"/>
            <w:r w:rsidRPr="00352B6F">
              <w:rPr>
                <w:lang w:bidi="ru-RU"/>
              </w:rPr>
              <w:t xml:space="preserve"> фактор во внешней политике КНР. Проблема Синьцзяна.</w:t>
            </w:r>
            <w:r w:rsidRPr="00352B6F">
              <w:rPr>
                <w:lang w:bidi="ru-RU"/>
              </w:rPr>
              <w:br/>
              <w:t xml:space="preserve">Ситуация </w:t>
            </w:r>
            <w:proofErr w:type="spellStart"/>
            <w:r w:rsidRPr="00352B6F">
              <w:rPr>
                <w:lang w:bidi="ru-RU"/>
              </w:rPr>
              <w:t>полиэтничности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конфликта между ведущими конфессиональными общностями страны: филиппинский прецедент</w:t>
            </w:r>
            <w:r w:rsidRPr="00352B6F">
              <w:rPr>
                <w:lang w:bidi="ru-RU"/>
              </w:rPr>
              <w:br/>
              <w:t xml:space="preserve">Формирование полиэтнического общества с доминированием ведущей </w:t>
            </w:r>
            <w:proofErr w:type="spellStart"/>
            <w:r w:rsidRPr="00352B6F">
              <w:rPr>
                <w:lang w:bidi="ru-RU"/>
              </w:rPr>
              <w:t>этноконфессиональной</w:t>
            </w:r>
            <w:proofErr w:type="spellEnd"/>
            <w:r w:rsidRPr="00352B6F">
              <w:rPr>
                <w:lang w:bidi="ru-RU"/>
              </w:rPr>
              <w:t xml:space="preserve"> общности. Федерация Малайзия</w:t>
            </w:r>
            <w:r w:rsidRPr="00352B6F">
              <w:rPr>
                <w:lang w:bidi="ru-RU"/>
              </w:rPr>
              <w:br/>
              <w:t>Этнополитические процессы в современной Индии.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81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24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540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83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0675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28F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Этнополитические процессы в современной Африке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81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формирования наций в независимых государствах Африки. Этнополитические конфликты в Африке: истоки и типология.</w:t>
            </w:r>
            <w:r w:rsidRPr="00352B6F">
              <w:rPr>
                <w:lang w:bidi="ru-RU"/>
              </w:rPr>
              <w:br/>
              <w:t xml:space="preserve">Роль языкового противостояния в </w:t>
            </w:r>
            <w:proofErr w:type="gramStart"/>
            <w:r w:rsidRPr="00352B6F">
              <w:rPr>
                <w:lang w:bidi="ru-RU"/>
              </w:rPr>
              <w:t>государствах</w:t>
            </w:r>
            <w:proofErr w:type="gramEnd"/>
            <w:r w:rsidRPr="00352B6F">
              <w:rPr>
                <w:lang w:bidi="ru-RU"/>
              </w:rPr>
              <w:t xml:space="preserve"> Африки.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Негритюд</w:t>
            </w:r>
            <w:proofErr w:type="spellEnd"/>
            <w:r w:rsidRPr="00352B6F">
              <w:rPr>
                <w:lang w:bidi="ru-RU"/>
              </w:rPr>
              <w:t>. Проблема исторической памяти о колониализме.</w:t>
            </w:r>
            <w:r w:rsidRPr="00352B6F">
              <w:rPr>
                <w:lang w:bidi="ru-RU"/>
              </w:rPr>
              <w:br/>
              <w:t xml:space="preserve">Формирование нации в ЮАР - достижения и проблемы. Этнические факторы в политической истории Эфиопии в 1990-е и 2000-е годы. Этнополитические конфликты в </w:t>
            </w:r>
            <w:proofErr w:type="gramStart"/>
            <w:r w:rsidRPr="00352B6F">
              <w:rPr>
                <w:lang w:bidi="ru-RU"/>
              </w:rPr>
              <w:t>государствах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Сахельской</w:t>
            </w:r>
            <w:proofErr w:type="spellEnd"/>
            <w:r w:rsidRPr="00352B6F">
              <w:rPr>
                <w:lang w:bidi="ru-RU"/>
              </w:rPr>
              <w:t xml:space="preserve"> пятерки.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7E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8A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A9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1B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D98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9A0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Этнополитические процессы в современной Латинской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DCA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государственно-политической надстройки в складывании южноамериканских </w:t>
            </w:r>
            <w:proofErr w:type="spellStart"/>
            <w:r w:rsidRPr="00352B6F">
              <w:rPr>
                <w:lang w:bidi="ru-RU"/>
              </w:rPr>
              <w:t>наций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есту</w:t>
            </w:r>
            <w:proofErr w:type="spellEnd"/>
            <w:r w:rsidRPr="00352B6F">
              <w:rPr>
                <w:lang w:bidi="ru-RU"/>
              </w:rPr>
              <w:t xml:space="preserve"> культуры в становлении наций Южной Америки.</w:t>
            </w:r>
            <w:r w:rsidRPr="00352B6F">
              <w:rPr>
                <w:lang w:bidi="ru-RU"/>
              </w:rPr>
              <w:br/>
              <w:t>Этнические процессы в современной Бразилии. Этнические процессы в Аргентине.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E4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C8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3C5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7EE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C70E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712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Этнополитические процессы в современной Северной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52C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Канадский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мультикультурализм</w:t>
            </w:r>
            <w:proofErr w:type="spellEnd"/>
            <w:r w:rsidRPr="00352B6F">
              <w:rPr>
                <w:lang w:bidi="ru-RU"/>
              </w:rPr>
              <w:t xml:space="preserve"> и формирование </w:t>
            </w:r>
            <w:proofErr w:type="spellStart"/>
            <w:r w:rsidRPr="00352B6F">
              <w:rPr>
                <w:lang w:bidi="ru-RU"/>
              </w:rPr>
              <w:t>постнациональной</w:t>
            </w:r>
            <w:proofErr w:type="spellEnd"/>
            <w:r w:rsidRPr="00352B6F">
              <w:rPr>
                <w:lang w:bidi="ru-RU"/>
              </w:rPr>
              <w:t xml:space="preserve"> общности и </w:t>
            </w:r>
            <w:proofErr w:type="spellStart"/>
            <w:r w:rsidRPr="00352B6F">
              <w:rPr>
                <w:lang w:bidi="ru-RU"/>
              </w:rPr>
              <w:t>политии</w:t>
            </w:r>
            <w:proofErr w:type="spellEnd"/>
            <w:r w:rsidRPr="00352B6F">
              <w:rPr>
                <w:lang w:bidi="ru-RU"/>
              </w:rPr>
              <w:t xml:space="preserve"> постмодерна в условиях «страны меньшинств». Трансформация межнациональных отношений в современных США. Афроамериканское сообщество и его роль в политике. </w:t>
            </w:r>
            <w:proofErr w:type="spellStart"/>
            <w:r w:rsidRPr="00352B6F">
              <w:rPr>
                <w:lang w:bidi="ru-RU"/>
              </w:rPr>
              <w:t>Латионамериканские</w:t>
            </w:r>
            <w:proofErr w:type="spellEnd"/>
            <w:r w:rsidRPr="00352B6F">
              <w:rPr>
                <w:lang w:bidi="ru-RU"/>
              </w:rPr>
              <w:t xml:space="preserve"> и европейские диаспоры как </w:t>
            </w:r>
            <w:proofErr w:type="spellStart"/>
            <w:r w:rsidRPr="00352B6F">
              <w:rPr>
                <w:lang w:bidi="ru-RU"/>
              </w:rPr>
              <w:t>акторы</w:t>
            </w:r>
            <w:proofErr w:type="spellEnd"/>
            <w:r w:rsidRPr="00352B6F">
              <w:rPr>
                <w:lang w:bidi="ru-RU"/>
              </w:rPr>
              <w:t xml:space="preserve"> политики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32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ED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47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DF2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A56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91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Этнополитические процессы в современной Европе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CF11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Этнополитическая активность титульных групп в Европе.</w:t>
            </w:r>
            <w:r w:rsidRPr="00352B6F">
              <w:rPr>
                <w:lang w:bidi="ru-RU"/>
              </w:rPr>
              <w:br/>
              <w:t>Правый радикализм как фактор трансформации европейской политики. Новые иммиграционные диаспоры в Европе как политические инструменты. Типы националистических движений национальных меньшинств в Европе. Этнополитические процессы в ведущих государствах Европы - проблемы Испании, Франции и Великобритании в сфере межнациональных отношений. Старые и новые межнациональные конфликты в Европе.</w:t>
            </w:r>
            <w:r w:rsidRPr="00352B6F">
              <w:rPr>
                <w:lang w:bidi="ru-RU"/>
              </w:rPr>
              <w:br/>
              <w:t>Специфика строительства политических наций в Восточной Европе во второй половине XX и первой четверти XXI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9D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3C7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1A9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2FC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D05D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A4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Этнополитические процессы на Ближнем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Среднем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Востоке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80E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Этничекие</w:t>
            </w:r>
            <w:proofErr w:type="spellEnd"/>
            <w:r w:rsidRPr="00352B6F">
              <w:rPr>
                <w:lang w:bidi="ru-RU"/>
              </w:rPr>
              <w:t xml:space="preserve"> меньшинства и </w:t>
            </w:r>
            <w:proofErr w:type="spellStart"/>
            <w:r w:rsidRPr="00352B6F">
              <w:rPr>
                <w:lang w:bidi="ru-RU"/>
              </w:rPr>
              <w:t>этноконфессии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Ближнего и Среднего Востока в новейшее время. Этнические меньшинства в </w:t>
            </w:r>
            <w:proofErr w:type="gramStart"/>
            <w:r w:rsidRPr="00352B6F">
              <w:rPr>
                <w:lang w:bidi="ru-RU"/>
              </w:rPr>
              <w:t>Иране</w:t>
            </w:r>
            <w:proofErr w:type="gramEnd"/>
            <w:r w:rsidRPr="00352B6F">
              <w:rPr>
                <w:lang w:bidi="ru-RU"/>
              </w:rPr>
              <w:t xml:space="preserve"> и Турции. Диаспоры ближневосточного региона: структура, основные направления развития, место в системе межэтнических коммуникаций. Основные направления политики в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 этнических меньшинств и диаспор: опыт Ирана и Турции.</w:t>
            </w:r>
            <w:r w:rsidRPr="00352B6F">
              <w:rPr>
                <w:lang w:bidi="ru-RU"/>
              </w:rPr>
              <w:br/>
              <w:t xml:space="preserve">Политика государств Арабского Востока и Государства Израиль в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 этнических меньшинств, </w:t>
            </w:r>
            <w:proofErr w:type="spellStart"/>
            <w:r w:rsidRPr="00352B6F">
              <w:rPr>
                <w:lang w:bidi="ru-RU"/>
              </w:rPr>
              <w:t>этноконфессий</w:t>
            </w:r>
            <w:proofErr w:type="spellEnd"/>
            <w:r w:rsidRPr="00352B6F">
              <w:rPr>
                <w:lang w:bidi="ru-RU"/>
              </w:rPr>
              <w:t xml:space="preserve"> и диаспор</w:t>
            </w:r>
            <w:r w:rsidRPr="00352B6F">
              <w:rPr>
                <w:lang w:bidi="ru-RU"/>
              </w:rPr>
              <w:br/>
              <w:t xml:space="preserve">Политика в отношении этнических меньшинств, </w:t>
            </w:r>
            <w:proofErr w:type="spellStart"/>
            <w:r w:rsidRPr="00352B6F">
              <w:rPr>
                <w:lang w:bidi="ru-RU"/>
              </w:rPr>
              <w:t>этноконфессий</w:t>
            </w:r>
            <w:proofErr w:type="spellEnd"/>
            <w:r w:rsidRPr="00352B6F">
              <w:rPr>
                <w:lang w:bidi="ru-RU"/>
              </w:rPr>
              <w:t xml:space="preserve"> и диаспор: опыт арабских стран. Политика израильского руководства в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 этнических меньшинств и диаспор.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C4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87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0766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311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105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10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, В. А. 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Этнополитология</w:t>
            </w:r>
            <w:proofErr w:type="spellEnd"/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А.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, 2022. — 495 с. — (Бакалавр.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— ISBN 978-5-9916-3066-5.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платформа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4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https://urait.ru/bcode/508746</w:t>
              </w:r>
            </w:hyperlink>
          </w:p>
        </w:tc>
      </w:tr>
      <w:tr w:rsidR="00262CF0" w:rsidRPr="007E6725" w14:paraId="075018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4E756" w14:textId="77777777" w:rsidR="00262CF0" w:rsidRPr="005321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Александрова, Е. А.  Этнокультурный состав мира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Александрова. — Москва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, 2023. — 260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978-5-534-14324-9. — Текст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BBEB5" w14:textId="77777777" w:rsidR="00262CF0" w:rsidRPr="007E6725" w:rsidRDefault="00B74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https://urait.ru/bcode/519895 </w:t>
              </w:r>
            </w:hyperlink>
          </w:p>
        </w:tc>
      </w:tr>
      <w:tr w:rsidR="00262CF0" w:rsidRPr="007E6725" w14:paraId="05135C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1D137" w14:textId="77777777" w:rsidR="00262CF0" w:rsidRPr="005321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Этнология (этнография)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Козьмин [и др.] ; под редакцией В. А. Козьмина, В. С. Бузина. — Москва</w:t>
            </w:r>
            <w:proofErr w:type="gram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21A9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3F322" w14:textId="77777777" w:rsidR="00262CF0" w:rsidRPr="007E6725" w:rsidRDefault="00B74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https://urait.ru/bcode/489011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10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473398" w14:textId="77777777" w:rsidTr="007B550D">
        <w:tc>
          <w:tcPr>
            <w:tcW w:w="9345" w:type="dxa"/>
          </w:tcPr>
          <w:p w14:paraId="52CFC1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02D95E8" w14:textId="77777777" w:rsidTr="007B550D">
        <w:tc>
          <w:tcPr>
            <w:tcW w:w="9345" w:type="dxa"/>
          </w:tcPr>
          <w:p w14:paraId="519304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9A7C99" w14:textId="77777777" w:rsidTr="007B550D">
        <w:tc>
          <w:tcPr>
            <w:tcW w:w="9345" w:type="dxa"/>
          </w:tcPr>
          <w:p w14:paraId="3FDCAB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17638DE" w14:textId="77777777" w:rsidTr="007B550D">
        <w:tc>
          <w:tcPr>
            <w:tcW w:w="9345" w:type="dxa"/>
          </w:tcPr>
          <w:p w14:paraId="34AAA4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10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46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10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21A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21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1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21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1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21A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1A9">
              <w:rPr>
                <w:sz w:val="22"/>
                <w:szCs w:val="22"/>
              </w:rPr>
              <w:t>комплексом</w:t>
            </w:r>
            <w:proofErr w:type="gramStart"/>
            <w:r w:rsidRPr="005321A9">
              <w:rPr>
                <w:sz w:val="22"/>
                <w:szCs w:val="22"/>
              </w:rPr>
              <w:t>.С</w:t>
            </w:r>
            <w:proofErr w:type="gramEnd"/>
            <w:r w:rsidRPr="005321A9">
              <w:rPr>
                <w:sz w:val="22"/>
                <w:szCs w:val="22"/>
              </w:rPr>
              <w:t>пециализированная</w:t>
            </w:r>
            <w:proofErr w:type="spellEnd"/>
            <w:r w:rsidRPr="005321A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21A9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5321A9">
              <w:rPr>
                <w:sz w:val="22"/>
                <w:szCs w:val="22"/>
                <w:lang w:val="en-US"/>
              </w:rPr>
              <w:t>Intel</w:t>
            </w:r>
            <w:r w:rsidRPr="005321A9">
              <w:rPr>
                <w:sz w:val="22"/>
                <w:szCs w:val="22"/>
              </w:rPr>
              <w:t xml:space="preserve"> </w:t>
            </w:r>
            <w:r w:rsidRPr="005321A9">
              <w:rPr>
                <w:sz w:val="22"/>
                <w:szCs w:val="22"/>
                <w:lang w:val="en-US"/>
              </w:rPr>
              <w:t>Core</w:t>
            </w:r>
            <w:r w:rsidRPr="005321A9">
              <w:rPr>
                <w:sz w:val="22"/>
                <w:szCs w:val="22"/>
              </w:rPr>
              <w:t xml:space="preserve"> </w:t>
            </w:r>
            <w:proofErr w:type="spellStart"/>
            <w:r w:rsidRPr="005321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1A9">
              <w:rPr>
                <w:sz w:val="22"/>
                <w:szCs w:val="22"/>
              </w:rPr>
              <w:t xml:space="preserve">3-2100 </w:t>
            </w:r>
            <w:r w:rsidRPr="005321A9">
              <w:rPr>
                <w:sz w:val="22"/>
                <w:szCs w:val="22"/>
                <w:lang w:val="en-US"/>
              </w:rPr>
              <w:t>CPU</w:t>
            </w:r>
            <w:r w:rsidRPr="005321A9">
              <w:rPr>
                <w:sz w:val="22"/>
                <w:szCs w:val="22"/>
              </w:rPr>
              <w:t xml:space="preserve"> @ 3.10</w:t>
            </w:r>
            <w:r w:rsidRPr="005321A9">
              <w:rPr>
                <w:sz w:val="22"/>
                <w:szCs w:val="22"/>
                <w:lang w:val="en-US"/>
              </w:rPr>
              <w:t>GHz</w:t>
            </w:r>
            <w:r w:rsidRPr="005321A9">
              <w:rPr>
                <w:sz w:val="22"/>
                <w:szCs w:val="22"/>
              </w:rPr>
              <w:t xml:space="preserve">/4/500 </w:t>
            </w:r>
            <w:r w:rsidRPr="005321A9">
              <w:rPr>
                <w:sz w:val="22"/>
                <w:szCs w:val="22"/>
                <w:lang w:val="en-US"/>
              </w:rPr>
              <w:t>Acer</w:t>
            </w:r>
            <w:r w:rsidRPr="005321A9">
              <w:rPr>
                <w:sz w:val="22"/>
                <w:szCs w:val="22"/>
              </w:rPr>
              <w:t xml:space="preserve"> </w:t>
            </w:r>
            <w:r w:rsidRPr="005321A9">
              <w:rPr>
                <w:sz w:val="22"/>
                <w:szCs w:val="22"/>
                <w:lang w:val="en-US"/>
              </w:rPr>
              <w:t>V</w:t>
            </w:r>
            <w:r w:rsidRPr="005321A9">
              <w:rPr>
                <w:sz w:val="22"/>
                <w:szCs w:val="22"/>
              </w:rPr>
              <w:t xml:space="preserve">193 - 1 шт.,  Мультимедийный проектор </w:t>
            </w:r>
            <w:r w:rsidRPr="005321A9">
              <w:rPr>
                <w:sz w:val="22"/>
                <w:szCs w:val="22"/>
                <w:lang w:val="en-US"/>
              </w:rPr>
              <w:t>Panasonic</w:t>
            </w:r>
            <w:r w:rsidRPr="005321A9">
              <w:rPr>
                <w:sz w:val="22"/>
                <w:szCs w:val="22"/>
              </w:rPr>
              <w:t xml:space="preserve"> </w:t>
            </w:r>
            <w:r w:rsidRPr="005321A9">
              <w:rPr>
                <w:sz w:val="22"/>
                <w:szCs w:val="22"/>
                <w:lang w:val="en-US"/>
              </w:rPr>
              <w:t>PT</w:t>
            </w:r>
            <w:r w:rsidRPr="005321A9">
              <w:rPr>
                <w:sz w:val="22"/>
                <w:szCs w:val="22"/>
              </w:rPr>
              <w:t>-</w:t>
            </w:r>
            <w:r w:rsidRPr="005321A9">
              <w:rPr>
                <w:sz w:val="22"/>
                <w:szCs w:val="22"/>
                <w:lang w:val="en-US"/>
              </w:rPr>
              <w:t>VX</w:t>
            </w:r>
            <w:r w:rsidRPr="005321A9">
              <w:rPr>
                <w:sz w:val="22"/>
                <w:szCs w:val="22"/>
              </w:rPr>
              <w:t>610</w:t>
            </w:r>
            <w:r w:rsidRPr="005321A9">
              <w:rPr>
                <w:sz w:val="22"/>
                <w:szCs w:val="22"/>
                <w:lang w:val="en-US"/>
              </w:rPr>
              <w:t>E</w:t>
            </w:r>
            <w:r w:rsidRPr="005321A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321A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21A9">
              <w:rPr>
                <w:sz w:val="22"/>
                <w:szCs w:val="22"/>
              </w:rPr>
              <w:t xml:space="preserve"> </w:t>
            </w:r>
            <w:r w:rsidRPr="005321A9">
              <w:rPr>
                <w:sz w:val="22"/>
                <w:szCs w:val="22"/>
                <w:lang w:val="en-US"/>
              </w:rPr>
              <w:t>EX</w:t>
            </w:r>
            <w:r w:rsidRPr="005321A9">
              <w:rPr>
                <w:sz w:val="22"/>
                <w:szCs w:val="22"/>
              </w:rPr>
              <w:t xml:space="preserve">-632 - 1 шт., Экран  </w:t>
            </w:r>
            <w:r w:rsidRPr="005321A9">
              <w:rPr>
                <w:sz w:val="22"/>
                <w:szCs w:val="22"/>
                <w:lang w:val="en-US"/>
              </w:rPr>
              <w:t>DRAPER</w:t>
            </w:r>
            <w:r w:rsidRPr="005321A9">
              <w:rPr>
                <w:sz w:val="22"/>
                <w:szCs w:val="22"/>
              </w:rPr>
              <w:t xml:space="preserve">  </w:t>
            </w:r>
            <w:r w:rsidRPr="005321A9">
              <w:rPr>
                <w:sz w:val="22"/>
                <w:szCs w:val="22"/>
                <w:lang w:val="en-US"/>
              </w:rPr>
              <w:t>TARGA</w:t>
            </w:r>
            <w:r w:rsidRPr="005321A9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5321A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21A9" w14:paraId="690CB907" w14:textId="77777777" w:rsidTr="008416EB">
        <w:tc>
          <w:tcPr>
            <w:tcW w:w="7797" w:type="dxa"/>
            <w:shd w:val="clear" w:color="auto" w:fill="auto"/>
          </w:tcPr>
          <w:p w14:paraId="7F70591D" w14:textId="77777777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1A9">
              <w:rPr>
                <w:sz w:val="22"/>
                <w:szCs w:val="22"/>
              </w:rPr>
              <w:t>комплексом</w:t>
            </w:r>
            <w:proofErr w:type="gramStart"/>
            <w:r w:rsidRPr="005321A9">
              <w:rPr>
                <w:sz w:val="22"/>
                <w:szCs w:val="22"/>
              </w:rPr>
              <w:t>.С</w:t>
            </w:r>
            <w:proofErr w:type="gramEnd"/>
            <w:r w:rsidRPr="005321A9">
              <w:rPr>
                <w:sz w:val="22"/>
                <w:szCs w:val="22"/>
              </w:rPr>
              <w:t>пециализированная</w:t>
            </w:r>
            <w:proofErr w:type="spellEnd"/>
            <w:r w:rsidRPr="005321A9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5321A9">
              <w:rPr>
                <w:sz w:val="22"/>
                <w:szCs w:val="22"/>
              </w:rPr>
              <w:t>посадочных</w:t>
            </w:r>
            <w:proofErr w:type="gramEnd"/>
            <w:r w:rsidRPr="005321A9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5321A9">
              <w:rPr>
                <w:sz w:val="22"/>
                <w:szCs w:val="22"/>
                <w:lang w:val="en-US"/>
              </w:rPr>
              <w:t>Smart</w:t>
            </w:r>
            <w:r w:rsidRPr="005321A9">
              <w:rPr>
                <w:sz w:val="22"/>
                <w:szCs w:val="22"/>
              </w:rPr>
              <w:t xml:space="preserve"> Телевизор </w:t>
            </w:r>
            <w:r w:rsidRPr="005321A9">
              <w:rPr>
                <w:sz w:val="22"/>
                <w:szCs w:val="22"/>
                <w:lang w:val="en-US"/>
              </w:rPr>
              <w:t>LE</w:t>
            </w:r>
            <w:r w:rsidRPr="005321A9">
              <w:rPr>
                <w:sz w:val="22"/>
                <w:szCs w:val="22"/>
              </w:rPr>
              <w:t>43</w:t>
            </w:r>
            <w:r w:rsidRPr="005321A9">
              <w:rPr>
                <w:sz w:val="22"/>
                <w:szCs w:val="22"/>
                <w:lang w:val="en-US"/>
              </w:rPr>
              <w:t>K</w:t>
            </w:r>
            <w:r w:rsidRPr="005321A9">
              <w:rPr>
                <w:sz w:val="22"/>
                <w:szCs w:val="22"/>
              </w:rPr>
              <w:t>6500</w:t>
            </w:r>
            <w:r w:rsidRPr="005321A9">
              <w:rPr>
                <w:sz w:val="22"/>
                <w:szCs w:val="22"/>
                <w:lang w:val="en-US"/>
              </w:rPr>
              <w:t>U</w:t>
            </w:r>
            <w:r w:rsidRPr="005321A9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5321A9">
              <w:rPr>
                <w:sz w:val="22"/>
                <w:szCs w:val="22"/>
                <w:lang w:val="en-US"/>
              </w:rPr>
              <w:t>HP</w:t>
            </w:r>
            <w:r w:rsidRPr="005321A9">
              <w:rPr>
                <w:sz w:val="22"/>
                <w:szCs w:val="22"/>
              </w:rPr>
              <w:t xml:space="preserve"> 250 </w:t>
            </w:r>
            <w:r w:rsidRPr="005321A9">
              <w:rPr>
                <w:sz w:val="22"/>
                <w:szCs w:val="22"/>
                <w:lang w:val="en-US"/>
              </w:rPr>
              <w:t>G</w:t>
            </w:r>
            <w:r w:rsidRPr="005321A9">
              <w:rPr>
                <w:sz w:val="22"/>
                <w:szCs w:val="22"/>
              </w:rPr>
              <w:t>6 1</w:t>
            </w:r>
            <w:r w:rsidRPr="005321A9">
              <w:rPr>
                <w:sz w:val="22"/>
                <w:szCs w:val="22"/>
                <w:lang w:val="en-US"/>
              </w:rPr>
              <w:t>WY</w:t>
            </w:r>
            <w:r w:rsidRPr="005321A9">
              <w:rPr>
                <w:sz w:val="22"/>
                <w:szCs w:val="22"/>
              </w:rPr>
              <w:t>58</w:t>
            </w:r>
            <w:r w:rsidRPr="005321A9">
              <w:rPr>
                <w:sz w:val="22"/>
                <w:szCs w:val="22"/>
                <w:lang w:val="en-US"/>
              </w:rPr>
              <w:t>EA</w:t>
            </w:r>
            <w:r w:rsidRPr="005321A9">
              <w:rPr>
                <w:sz w:val="22"/>
                <w:szCs w:val="22"/>
              </w:rPr>
              <w:t xml:space="preserve">, Мультимедийный проектор </w:t>
            </w:r>
            <w:r w:rsidRPr="005321A9">
              <w:rPr>
                <w:sz w:val="22"/>
                <w:szCs w:val="22"/>
                <w:lang w:val="en-US"/>
              </w:rPr>
              <w:t>LG</w:t>
            </w:r>
            <w:r w:rsidRPr="005321A9">
              <w:rPr>
                <w:sz w:val="22"/>
                <w:szCs w:val="22"/>
              </w:rPr>
              <w:t xml:space="preserve"> </w:t>
            </w:r>
            <w:r w:rsidRPr="005321A9">
              <w:rPr>
                <w:sz w:val="22"/>
                <w:szCs w:val="22"/>
                <w:lang w:val="en-US"/>
              </w:rPr>
              <w:t>PF</w:t>
            </w:r>
            <w:r w:rsidRPr="005321A9">
              <w:rPr>
                <w:sz w:val="22"/>
                <w:szCs w:val="22"/>
              </w:rPr>
              <w:t>1500</w:t>
            </w:r>
            <w:r w:rsidRPr="005321A9">
              <w:rPr>
                <w:sz w:val="22"/>
                <w:szCs w:val="22"/>
                <w:lang w:val="en-US"/>
              </w:rPr>
              <w:t>G</w:t>
            </w:r>
            <w:r w:rsidRPr="005321A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79DC8" w14:textId="77777777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21A9" w14:paraId="5F759FCE" w14:textId="77777777" w:rsidTr="008416EB">
        <w:tc>
          <w:tcPr>
            <w:tcW w:w="7797" w:type="dxa"/>
            <w:shd w:val="clear" w:color="auto" w:fill="auto"/>
          </w:tcPr>
          <w:p w14:paraId="2823244D" w14:textId="77777777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321A9">
              <w:rPr>
                <w:sz w:val="22"/>
                <w:szCs w:val="22"/>
              </w:rPr>
              <w:t>комплекс</w:t>
            </w:r>
            <w:proofErr w:type="gramStart"/>
            <w:r w:rsidRPr="005321A9">
              <w:rPr>
                <w:sz w:val="22"/>
                <w:szCs w:val="22"/>
              </w:rPr>
              <w:t>"С</w:t>
            </w:r>
            <w:proofErr w:type="gramEnd"/>
            <w:r w:rsidRPr="005321A9">
              <w:rPr>
                <w:sz w:val="22"/>
                <w:szCs w:val="22"/>
              </w:rPr>
              <w:t>пециализированная</w:t>
            </w:r>
            <w:proofErr w:type="spellEnd"/>
            <w:r w:rsidRPr="005321A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321A9">
              <w:rPr>
                <w:sz w:val="22"/>
                <w:szCs w:val="22"/>
              </w:rPr>
              <w:t>кресела</w:t>
            </w:r>
            <w:proofErr w:type="spellEnd"/>
            <w:r w:rsidRPr="005321A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321A9">
              <w:rPr>
                <w:sz w:val="22"/>
                <w:szCs w:val="22"/>
              </w:rPr>
              <w:t>.К</w:t>
            </w:r>
            <w:proofErr w:type="gramEnd"/>
            <w:r w:rsidRPr="005321A9">
              <w:rPr>
                <w:sz w:val="22"/>
                <w:szCs w:val="22"/>
              </w:rPr>
              <w:t xml:space="preserve">омпьютер </w:t>
            </w:r>
            <w:r w:rsidRPr="005321A9">
              <w:rPr>
                <w:sz w:val="22"/>
                <w:szCs w:val="22"/>
                <w:lang w:val="en-US"/>
              </w:rPr>
              <w:t>Intel</w:t>
            </w:r>
            <w:r w:rsidRPr="005321A9">
              <w:rPr>
                <w:sz w:val="22"/>
                <w:szCs w:val="22"/>
              </w:rPr>
              <w:t xml:space="preserve"> </w:t>
            </w:r>
            <w:proofErr w:type="spellStart"/>
            <w:r w:rsidRPr="005321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1A9">
              <w:rPr>
                <w:sz w:val="22"/>
                <w:szCs w:val="22"/>
              </w:rPr>
              <w:t xml:space="preserve">5 4460/1Тб/8Гб/монитор </w:t>
            </w:r>
            <w:r w:rsidRPr="005321A9">
              <w:rPr>
                <w:sz w:val="22"/>
                <w:szCs w:val="22"/>
                <w:lang w:val="en-US"/>
              </w:rPr>
              <w:t>Samsung</w:t>
            </w:r>
            <w:r w:rsidRPr="005321A9">
              <w:rPr>
                <w:sz w:val="22"/>
                <w:szCs w:val="22"/>
              </w:rPr>
              <w:t xml:space="preserve"> 23" - 1 шт., Компьютер </w:t>
            </w:r>
            <w:r w:rsidRPr="005321A9">
              <w:rPr>
                <w:sz w:val="22"/>
                <w:szCs w:val="22"/>
                <w:lang w:val="en-US"/>
              </w:rPr>
              <w:t>Intel</w:t>
            </w:r>
            <w:r w:rsidRPr="005321A9">
              <w:rPr>
                <w:sz w:val="22"/>
                <w:szCs w:val="22"/>
              </w:rPr>
              <w:t xml:space="preserve"> </w:t>
            </w:r>
            <w:proofErr w:type="spellStart"/>
            <w:r w:rsidRPr="005321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1A9">
              <w:rPr>
                <w:sz w:val="22"/>
                <w:szCs w:val="22"/>
              </w:rPr>
              <w:t xml:space="preserve">5 4460/1Тб/8Гб/ монитор </w:t>
            </w:r>
            <w:r w:rsidRPr="005321A9">
              <w:rPr>
                <w:sz w:val="22"/>
                <w:szCs w:val="22"/>
                <w:lang w:val="en-US"/>
              </w:rPr>
              <w:t>Samsung</w:t>
            </w:r>
            <w:r w:rsidRPr="005321A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3460E2" w14:textId="77777777" w:rsidR="002C735C" w:rsidRPr="005321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1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105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10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10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10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Признаки и виды социально-этнических общностей.</w:t>
            </w:r>
          </w:p>
        </w:tc>
      </w:tr>
      <w:tr w:rsidR="009E6058" w14:paraId="741D6098" w14:textId="77777777" w:rsidTr="00F00293">
        <w:tc>
          <w:tcPr>
            <w:tcW w:w="562" w:type="dxa"/>
          </w:tcPr>
          <w:p w14:paraId="3E809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0634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7A7F01" w14:textId="77777777" w:rsidTr="00F00293">
        <w:tc>
          <w:tcPr>
            <w:tcW w:w="562" w:type="dxa"/>
          </w:tcPr>
          <w:p w14:paraId="260FA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8E0C4B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Теоретические подходы к процессу формирования нации.</w:t>
            </w:r>
          </w:p>
        </w:tc>
      </w:tr>
      <w:tr w:rsidR="009E6058" w14:paraId="770286BB" w14:textId="77777777" w:rsidTr="00F00293">
        <w:tc>
          <w:tcPr>
            <w:tcW w:w="562" w:type="dxa"/>
          </w:tcPr>
          <w:p w14:paraId="5366F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15EBC4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Конфессиональный фактор в </w:t>
            </w:r>
            <w:proofErr w:type="gramStart"/>
            <w:r w:rsidRPr="005321A9">
              <w:rPr>
                <w:sz w:val="23"/>
                <w:szCs w:val="23"/>
              </w:rPr>
              <w:t>процессе</w:t>
            </w:r>
            <w:proofErr w:type="gramEnd"/>
            <w:r w:rsidRPr="005321A9">
              <w:rPr>
                <w:sz w:val="23"/>
                <w:szCs w:val="23"/>
              </w:rPr>
              <w:t xml:space="preserve"> формирования этносов.</w:t>
            </w:r>
          </w:p>
        </w:tc>
      </w:tr>
      <w:tr w:rsidR="009E6058" w14:paraId="0B3A4CDA" w14:textId="77777777" w:rsidTr="00F00293">
        <w:tc>
          <w:tcPr>
            <w:tcW w:w="562" w:type="dxa"/>
          </w:tcPr>
          <w:p w14:paraId="36F7A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C97FD7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Этнические процессы: понятие и типы.</w:t>
            </w:r>
          </w:p>
        </w:tc>
      </w:tr>
      <w:tr w:rsidR="009E6058" w14:paraId="1F3B4503" w14:textId="77777777" w:rsidTr="00F00293">
        <w:tc>
          <w:tcPr>
            <w:tcW w:w="562" w:type="dxa"/>
          </w:tcPr>
          <w:p w14:paraId="56A2F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3EABC01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Этническая консолидация: понятие и механизмы.</w:t>
            </w:r>
          </w:p>
        </w:tc>
      </w:tr>
      <w:tr w:rsidR="009E6058" w14:paraId="481C4526" w14:textId="77777777" w:rsidTr="00F00293">
        <w:tc>
          <w:tcPr>
            <w:tcW w:w="562" w:type="dxa"/>
          </w:tcPr>
          <w:p w14:paraId="3FD34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0A10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ассимиляция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C3AAA5" w14:textId="77777777" w:rsidTr="00F00293">
        <w:tc>
          <w:tcPr>
            <w:tcW w:w="562" w:type="dxa"/>
          </w:tcPr>
          <w:p w14:paraId="7F95A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369A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Этноразделительные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B95CE9" w14:textId="77777777" w:rsidTr="00F00293">
        <w:tc>
          <w:tcPr>
            <w:tcW w:w="562" w:type="dxa"/>
          </w:tcPr>
          <w:p w14:paraId="7E766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6C3852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Миграционные процессы в современном </w:t>
            </w:r>
            <w:proofErr w:type="gramStart"/>
            <w:r w:rsidRPr="005321A9">
              <w:rPr>
                <w:sz w:val="23"/>
                <w:szCs w:val="23"/>
              </w:rPr>
              <w:t>мире</w:t>
            </w:r>
            <w:proofErr w:type="gramEnd"/>
            <w:r w:rsidRPr="005321A9">
              <w:rPr>
                <w:sz w:val="23"/>
                <w:szCs w:val="23"/>
              </w:rPr>
              <w:t>.</w:t>
            </w:r>
          </w:p>
        </w:tc>
      </w:tr>
      <w:tr w:rsidR="009E6058" w14:paraId="03DCFA9D" w14:textId="77777777" w:rsidTr="00F00293">
        <w:tc>
          <w:tcPr>
            <w:tcW w:w="562" w:type="dxa"/>
          </w:tcPr>
          <w:p w14:paraId="3A2E1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15E41D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Понятие и формы </w:t>
            </w:r>
            <w:proofErr w:type="gramStart"/>
            <w:r w:rsidRPr="005321A9">
              <w:rPr>
                <w:sz w:val="23"/>
                <w:szCs w:val="23"/>
              </w:rPr>
              <w:t>межнациональных</w:t>
            </w:r>
            <w:proofErr w:type="gramEnd"/>
            <w:r w:rsidRPr="005321A9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51CC2BA4" w14:textId="77777777" w:rsidTr="00F00293">
        <w:tc>
          <w:tcPr>
            <w:tcW w:w="562" w:type="dxa"/>
          </w:tcPr>
          <w:p w14:paraId="4F871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847D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Диаспоры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BCCF5E" w14:textId="77777777" w:rsidTr="00F00293">
        <w:tc>
          <w:tcPr>
            <w:tcW w:w="562" w:type="dxa"/>
          </w:tcPr>
          <w:p w14:paraId="20B30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3253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Диаспоры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29EAC8" w14:textId="77777777" w:rsidTr="00F00293">
        <w:tc>
          <w:tcPr>
            <w:tcW w:w="562" w:type="dxa"/>
          </w:tcPr>
          <w:p w14:paraId="676C4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D3D8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Этносоциальный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межнациональный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4C5871" w14:textId="77777777" w:rsidTr="00F00293">
        <w:tc>
          <w:tcPr>
            <w:tcW w:w="562" w:type="dxa"/>
          </w:tcPr>
          <w:p w14:paraId="0C20DC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AA10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Механизмы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преодоления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этносоциальных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DE9B09" w14:textId="77777777" w:rsidTr="00F00293">
        <w:tc>
          <w:tcPr>
            <w:tcW w:w="562" w:type="dxa"/>
          </w:tcPr>
          <w:p w14:paraId="21E98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16B306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Этнополитические процессы в современном </w:t>
            </w:r>
            <w:proofErr w:type="gramStart"/>
            <w:r w:rsidRPr="005321A9">
              <w:rPr>
                <w:sz w:val="23"/>
                <w:szCs w:val="23"/>
              </w:rPr>
              <w:t>Китае</w:t>
            </w:r>
            <w:proofErr w:type="gramEnd"/>
            <w:r w:rsidRPr="005321A9">
              <w:rPr>
                <w:sz w:val="23"/>
                <w:szCs w:val="23"/>
              </w:rPr>
              <w:t>.</w:t>
            </w:r>
          </w:p>
        </w:tc>
      </w:tr>
      <w:tr w:rsidR="009E6058" w14:paraId="38261FAD" w14:textId="77777777" w:rsidTr="00F00293">
        <w:tc>
          <w:tcPr>
            <w:tcW w:w="562" w:type="dxa"/>
          </w:tcPr>
          <w:p w14:paraId="2BEE8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F3B2FA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Этнополитические процессы в современной Индии.</w:t>
            </w:r>
          </w:p>
        </w:tc>
      </w:tr>
      <w:tr w:rsidR="009E6058" w14:paraId="6B9356F5" w14:textId="77777777" w:rsidTr="00F00293">
        <w:tc>
          <w:tcPr>
            <w:tcW w:w="562" w:type="dxa"/>
          </w:tcPr>
          <w:p w14:paraId="2999F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AF566D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Этнополитические процессы в современной Юго-Восточной Азии.</w:t>
            </w:r>
          </w:p>
        </w:tc>
      </w:tr>
      <w:tr w:rsidR="009E6058" w14:paraId="3375A1B3" w14:textId="77777777" w:rsidTr="00F00293">
        <w:tc>
          <w:tcPr>
            <w:tcW w:w="562" w:type="dxa"/>
          </w:tcPr>
          <w:p w14:paraId="0E7BD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6D12C3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Этнополитические процессы в современной Северной Африке.</w:t>
            </w:r>
          </w:p>
        </w:tc>
      </w:tr>
      <w:tr w:rsidR="009E6058" w14:paraId="62443895" w14:textId="77777777" w:rsidTr="00F00293">
        <w:tc>
          <w:tcPr>
            <w:tcW w:w="562" w:type="dxa"/>
          </w:tcPr>
          <w:p w14:paraId="42C92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18BE2B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Политика государств Арабского Востока в </w:t>
            </w:r>
            <w:proofErr w:type="gramStart"/>
            <w:r w:rsidRPr="005321A9">
              <w:rPr>
                <w:sz w:val="23"/>
                <w:szCs w:val="23"/>
              </w:rPr>
              <w:t>отношении</w:t>
            </w:r>
            <w:proofErr w:type="gramEnd"/>
            <w:r w:rsidRPr="005321A9">
              <w:rPr>
                <w:sz w:val="23"/>
                <w:szCs w:val="23"/>
              </w:rPr>
              <w:t xml:space="preserve"> этнических меньшинств, </w:t>
            </w:r>
            <w:proofErr w:type="spellStart"/>
            <w:r w:rsidRPr="005321A9">
              <w:rPr>
                <w:sz w:val="23"/>
                <w:szCs w:val="23"/>
              </w:rPr>
              <w:t>этноконфессий</w:t>
            </w:r>
            <w:proofErr w:type="spellEnd"/>
            <w:r w:rsidRPr="005321A9">
              <w:rPr>
                <w:sz w:val="23"/>
                <w:szCs w:val="23"/>
              </w:rPr>
              <w:t xml:space="preserve"> и диаспор</w:t>
            </w:r>
          </w:p>
        </w:tc>
      </w:tr>
      <w:tr w:rsidR="009E6058" w14:paraId="0670FFAA" w14:textId="77777777" w:rsidTr="00F00293">
        <w:tc>
          <w:tcPr>
            <w:tcW w:w="562" w:type="dxa"/>
          </w:tcPr>
          <w:p w14:paraId="6E3B9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554CD2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Политика израильского руководства в </w:t>
            </w:r>
            <w:proofErr w:type="gramStart"/>
            <w:r w:rsidRPr="005321A9">
              <w:rPr>
                <w:sz w:val="23"/>
                <w:szCs w:val="23"/>
              </w:rPr>
              <w:t>отношении</w:t>
            </w:r>
            <w:proofErr w:type="gramEnd"/>
            <w:r w:rsidRPr="005321A9">
              <w:rPr>
                <w:sz w:val="23"/>
                <w:szCs w:val="23"/>
              </w:rPr>
              <w:t xml:space="preserve"> этнических меньшинств и диаспор</w:t>
            </w:r>
          </w:p>
        </w:tc>
      </w:tr>
      <w:tr w:rsidR="009E6058" w14:paraId="73A66394" w14:textId="77777777" w:rsidTr="00F00293">
        <w:tc>
          <w:tcPr>
            <w:tcW w:w="562" w:type="dxa"/>
          </w:tcPr>
          <w:p w14:paraId="380CD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4C8C11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Особенности формирования наций в независимых государствах Тропической Африки.</w:t>
            </w:r>
          </w:p>
        </w:tc>
      </w:tr>
      <w:tr w:rsidR="009E6058" w14:paraId="5ADDC042" w14:textId="77777777" w:rsidTr="00F00293">
        <w:tc>
          <w:tcPr>
            <w:tcW w:w="562" w:type="dxa"/>
          </w:tcPr>
          <w:p w14:paraId="51472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50A52F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Этнополитические конфликты в Африке: истоки и типология.</w:t>
            </w:r>
          </w:p>
        </w:tc>
      </w:tr>
      <w:tr w:rsidR="009E6058" w14:paraId="7A58AE91" w14:textId="77777777" w:rsidTr="00F00293">
        <w:tc>
          <w:tcPr>
            <w:tcW w:w="562" w:type="dxa"/>
          </w:tcPr>
          <w:p w14:paraId="08258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07B933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Роль языкового противостояния в </w:t>
            </w:r>
            <w:proofErr w:type="gramStart"/>
            <w:r w:rsidRPr="005321A9">
              <w:rPr>
                <w:sz w:val="23"/>
                <w:szCs w:val="23"/>
              </w:rPr>
              <w:t>государствах</w:t>
            </w:r>
            <w:proofErr w:type="gramEnd"/>
            <w:r w:rsidRPr="005321A9">
              <w:rPr>
                <w:sz w:val="23"/>
                <w:szCs w:val="23"/>
              </w:rPr>
              <w:t xml:space="preserve"> Африки.</w:t>
            </w:r>
          </w:p>
        </w:tc>
      </w:tr>
      <w:tr w:rsidR="009E6058" w14:paraId="7175DF33" w14:textId="77777777" w:rsidTr="00F00293">
        <w:tc>
          <w:tcPr>
            <w:tcW w:w="562" w:type="dxa"/>
          </w:tcPr>
          <w:p w14:paraId="372DF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6D4ED3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Проблема исторической памяти о колониализме в государствах Африки.</w:t>
            </w:r>
          </w:p>
        </w:tc>
      </w:tr>
      <w:tr w:rsidR="009E6058" w14:paraId="6CB044ED" w14:textId="77777777" w:rsidTr="00F00293">
        <w:tc>
          <w:tcPr>
            <w:tcW w:w="562" w:type="dxa"/>
          </w:tcPr>
          <w:p w14:paraId="52008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24B13C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Этнические процессы в современной Бразилии.</w:t>
            </w:r>
          </w:p>
        </w:tc>
      </w:tr>
      <w:tr w:rsidR="009E6058" w14:paraId="52A105D4" w14:textId="77777777" w:rsidTr="00F00293">
        <w:tc>
          <w:tcPr>
            <w:tcW w:w="562" w:type="dxa"/>
          </w:tcPr>
          <w:p w14:paraId="41513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5CAE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Аргентине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D6EBEB" w14:textId="77777777" w:rsidTr="00F00293">
        <w:tc>
          <w:tcPr>
            <w:tcW w:w="562" w:type="dxa"/>
          </w:tcPr>
          <w:p w14:paraId="06696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5D83787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Правый радикализм как фактор трансформации европейской политики.</w:t>
            </w:r>
          </w:p>
        </w:tc>
      </w:tr>
      <w:tr w:rsidR="009E6058" w14:paraId="08F8B9B1" w14:textId="77777777" w:rsidTr="00F00293">
        <w:tc>
          <w:tcPr>
            <w:tcW w:w="562" w:type="dxa"/>
          </w:tcPr>
          <w:p w14:paraId="2A256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70153CC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Новые иммиграционные диаспоры в Европе как политические инструменты.</w:t>
            </w:r>
          </w:p>
        </w:tc>
      </w:tr>
      <w:tr w:rsidR="009E6058" w14:paraId="613CEB2D" w14:textId="77777777" w:rsidTr="00F00293">
        <w:tc>
          <w:tcPr>
            <w:tcW w:w="562" w:type="dxa"/>
          </w:tcPr>
          <w:p w14:paraId="48F86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BFE2E23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Типы националистических движений национальных меньшинств в Европе.</w:t>
            </w:r>
          </w:p>
        </w:tc>
      </w:tr>
      <w:tr w:rsidR="009E6058" w14:paraId="7EEC4BB8" w14:textId="77777777" w:rsidTr="00F00293">
        <w:tc>
          <w:tcPr>
            <w:tcW w:w="562" w:type="dxa"/>
          </w:tcPr>
          <w:p w14:paraId="7916F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2187279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Роль государственно-политической надстройки в </w:t>
            </w:r>
            <w:proofErr w:type="gramStart"/>
            <w:r w:rsidRPr="005321A9">
              <w:rPr>
                <w:sz w:val="23"/>
                <w:szCs w:val="23"/>
              </w:rPr>
              <w:t>складывании</w:t>
            </w:r>
            <w:proofErr w:type="gramEnd"/>
            <w:r w:rsidRPr="005321A9">
              <w:rPr>
                <w:sz w:val="23"/>
                <w:szCs w:val="23"/>
              </w:rPr>
              <w:t xml:space="preserve"> южноамериканских наций</w:t>
            </w:r>
          </w:p>
        </w:tc>
      </w:tr>
      <w:tr w:rsidR="009E6058" w14:paraId="7F2EEA30" w14:textId="77777777" w:rsidTr="00F00293">
        <w:tc>
          <w:tcPr>
            <w:tcW w:w="562" w:type="dxa"/>
          </w:tcPr>
          <w:p w14:paraId="4A21C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143B2D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Основные направления политики в </w:t>
            </w:r>
            <w:proofErr w:type="gramStart"/>
            <w:r w:rsidRPr="005321A9">
              <w:rPr>
                <w:sz w:val="23"/>
                <w:szCs w:val="23"/>
              </w:rPr>
              <w:t>отношении</w:t>
            </w:r>
            <w:proofErr w:type="gramEnd"/>
            <w:r w:rsidRPr="005321A9">
              <w:rPr>
                <w:sz w:val="23"/>
                <w:szCs w:val="23"/>
              </w:rPr>
              <w:t xml:space="preserve"> этнических меньшинств и диаспор: опыт Ирана и Турции.</w:t>
            </w:r>
          </w:p>
        </w:tc>
      </w:tr>
      <w:tr w:rsidR="009E6058" w14:paraId="3FEB80F0" w14:textId="77777777" w:rsidTr="00F00293">
        <w:tc>
          <w:tcPr>
            <w:tcW w:w="562" w:type="dxa"/>
          </w:tcPr>
          <w:p w14:paraId="45DB2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26D8DF4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321A9">
              <w:rPr>
                <w:sz w:val="23"/>
                <w:szCs w:val="23"/>
              </w:rPr>
              <w:t>Канадский</w:t>
            </w:r>
            <w:proofErr w:type="gramEnd"/>
            <w:r w:rsidRPr="005321A9">
              <w:rPr>
                <w:sz w:val="23"/>
                <w:szCs w:val="23"/>
              </w:rPr>
              <w:t xml:space="preserve"> </w:t>
            </w:r>
            <w:proofErr w:type="spellStart"/>
            <w:r w:rsidRPr="005321A9">
              <w:rPr>
                <w:sz w:val="23"/>
                <w:szCs w:val="23"/>
              </w:rPr>
              <w:t>мультикультурализм</w:t>
            </w:r>
            <w:proofErr w:type="spellEnd"/>
            <w:r w:rsidRPr="005321A9">
              <w:rPr>
                <w:sz w:val="23"/>
                <w:szCs w:val="23"/>
              </w:rPr>
              <w:t xml:space="preserve"> и формирование </w:t>
            </w:r>
            <w:proofErr w:type="spellStart"/>
            <w:r w:rsidRPr="005321A9">
              <w:rPr>
                <w:sz w:val="23"/>
                <w:szCs w:val="23"/>
              </w:rPr>
              <w:t>постнациональной</w:t>
            </w:r>
            <w:proofErr w:type="spellEnd"/>
            <w:r w:rsidRPr="005321A9">
              <w:rPr>
                <w:sz w:val="23"/>
                <w:szCs w:val="23"/>
              </w:rPr>
              <w:t xml:space="preserve"> общности в Канаде.</w:t>
            </w:r>
          </w:p>
        </w:tc>
      </w:tr>
      <w:tr w:rsidR="009E6058" w14:paraId="42E68FD3" w14:textId="77777777" w:rsidTr="00F00293">
        <w:tc>
          <w:tcPr>
            <w:tcW w:w="562" w:type="dxa"/>
          </w:tcPr>
          <w:p w14:paraId="48BE52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8821EDB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Трансформация межнациональных отношений в современных США.</w:t>
            </w:r>
          </w:p>
        </w:tc>
      </w:tr>
      <w:tr w:rsidR="009E6058" w14:paraId="20152E56" w14:textId="77777777" w:rsidTr="00F00293">
        <w:tc>
          <w:tcPr>
            <w:tcW w:w="562" w:type="dxa"/>
          </w:tcPr>
          <w:p w14:paraId="22286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8854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</w:p>
        </w:tc>
      </w:tr>
      <w:tr w:rsidR="009E6058" w14:paraId="43C457F7" w14:textId="77777777" w:rsidTr="00F00293">
        <w:tc>
          <w:tcPr>
            <w:tcW w:w="562" w:type="dxa"/>
          </w:tcPr>
          <w:p w14:paraId="679F6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87FB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Великобритании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E21D7F" w14:textId="77777777" w:rsidTr="00F00293">
        <w:tc>
          <w:tcPr>
            <w:tcW w:w="562" w:type="dxa"/>
          </w:tcPr>
          <w:p w14:paraId="5E6F6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2916B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Испании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594E03" w14:textId="77777777" w:rsidTr="00F00293">
        <w:tc>
          <w:tcPr>
            <w:tcW w:w="562" w:type="dxa"/>
          </w:tcPr>
          <w:p w14:paraId="30927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D43FD4C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Этнополитические процессы в </w:t>
            </w:r>
            <w:proofErr w:type="gramStart"/>
            <w:r w:rsidRPr="005321A9">
              <w:rPr>
                <w:sz w:val="23"/>
                <w:szCs w:val="23"/>
              </w:rPr>
              <w:t>государствах</w:t>
            </w:r>
            <w:proofErr w:type="gramEnd"/>
            <w:r w:rsidRPr="005321A9">
              <w:rPr>
                <w:sz w:val="23"/>
                <w:szCs w:val="23"/>
              </w:rPr>
              <w:t xml:space="preserve"> Восточной Европы.</w:t>
            </w:r>
          </w:p>
        </w:tc>
      </w:tr>
      <w:tr w:rsidR="009E6058" w14:paraId="5269A8CC" w14:textId="77777777" w:rsidTr="00F00293">
        <w:tc>
          <w:tcPr>
            <w:tcW w:w="562" w:type="dxa"/>
          </w:tcPr>
          <w:p w14:paraId="611297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40EA4F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Этнополитические процессы в </w:t>
            </w:r>
            <w:proofErr w:type="gramStart"/>
            <w:r w:rsidRPr="005321A9">
              <w:rPr>
                <w:sz w:val="23"/>
                <w:szCs w:val="23"/>
              </w:rPr>
              <w:t>государствах</w:t>
            </w:r>
            <w:proofErr w:type="gramEnd"/>
            <w:r w:rsidRPr="005321A9">
              <w:rPr>
                <w:sz w:val="23"/>
                <w:szCs w:val="23"/>
              </w:rPr>
              <w:t xml:space="preserve"> Закавказья.</w:t>
            </w:r>
          </w:p>
        </w:tc>
      </w:tr>
      <w:tr w:rsidR="009E6058" w14:paraId="78B6CDEF" w14:textId="77777777" w:rsidTr="00F00293">
        <w:tc>
          <w:tcPr>
            <w:tcW w:w="562" w:type="dxa"/>
          </w:tcPr>
          <w:p w14:paraId="3A7D7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D5D770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Этнополитические процессы в </w:t>
            </w:r>
            <w:proofErr w:type="gramStart"/>
            <w:r w:rsidRPr="005321A9">
              <w:rPr>
                <w:sz w:val="23"/>
                <w:szCs w:val="23"/>
              </w:rPr>
              <w:t>государствах</w:t>
            </w:r>
            <w:proofErr w:type="gramEnd"/>
            <w:r w:rsidRPr="005321A9">
              <w:rPr>
                <w:sz w:val="23"/>
                <w:szCs w:val="23"/>
              </w:rPr>
              <w:t xml:space="preserve"> Центральной Азии.</w:t>
            </w:r>
          </w:p>
        </w:tc>
      </w:tr>
      <w:tr w:rsidR="009E6058" w14:paraId="2EEDB74C" w14:textId="77777777" w:rsidTr="00F00293">
        <w:tc>
          <w:tcPr>
            <w:tcW w:w="562" w:type="dxa"/>
          </w:tcPr>
          <w:p w14:paraId="18073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8375CBD" w14:textId="77777777" w:rsidR="009E6058" w:rsidRPr="005321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 xml:space="preserve">Этнополитические процессы в </w:t>
            </w:r>
            <w:proofErr w:type="gramStart"/>
            <w:r w:rsidRPr="005321A9">
              <w:rPr>
                <w:sz w:val="23"/>
                <w:szCs w:val="23"/>
              </w:rPr>
              <w:t>государствах</w:t>
            </w:r>
            <w:proofErr w:type="gramEnd"/>
            <w:r w:rsidRPr="005321A9">
              <w:rPr>
                <w:sz w:val="23"/>
                <w:szCs w:val="23"/>
              </w:rPr>
              <w:t xml:space="preserve"> Океании.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10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21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10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21A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21A9" w14:paraId="5A1C9382" w14:textId="77777777" w:rsidTr="00801458">
        <w:tc>
          <w:tcPr>
            <w:tcW w:w="2336" w:type="dxa"/>
          </w:tcPr>
          <w:p w14:paraId="4C518DAB" w14:textId="77777777" w:rsidR="005D65A5" w:rsidRPr="005321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21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21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21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21A9" w14:paraId="07658034" w14:textId="77777777" w:rsidTr="00801458">
        <w:tc>
          <w:tcPr>
            <w:tcW w:w="2336" w:type="dxa"/>
          </w:tcPr>
          <w:p w14:paraId="1553D698" w14:textId="78F29BFB" w:rsidR="005D65A5" w:rsidRPr="005321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321A9" w14:paraId="2E7D8E0E" w14:textId="77777777" w:rsidTr="00801458">
        <w:tc>
          <w:tcPr>
            <w:tcW w:w="2336" w:type="dxa"/>
          </w:tcPr>
          <w:p w14:paraId="709DA304" w14:textId="77777777" w:rsidR="005D65A5" w:rsidRPr="005321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83CA6F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CF9F970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E313DA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5321A9" w14:paraId="25E91462" w14:textId="77777777" w:rsidTr="00801458">
        <w:tc>
          <w:tcPr>
            <w:tcW w:w="2336" w:type="dxa"/>
          </w:tcPr>
          <w:p w14:paraId="21BF6C4E" w14:textId="77777777" w:rsidR="005D65A5" w:rsidRPr="005321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AAAF2C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0F05B8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5B62C6" w14:textId="77777777" w:rsidR="005D65A5" w:rsidRPr="005321A9" w:rsidRDefault="007478E0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321A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321A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10525"/>
      <w:r w:rsidRPr="005321A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CA37EA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21A9" w14:paraId="1C8F66AB" w14:textId="77777777" w:rsidTr="00157BA7">
        <w:tc>
          <w:tcPr>
            <w:tcW w:w="562" w:type="dxa"/>
          </w:tcPr>
          <w:p w14:paraId="37533969" w14:textId="77777777" w:rsidR="005321A9" w:rsidRPr="009E6058" w:rsidRDefault="005321A9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CE5494" w14:textId="77777777" w:rsidR="005321A9" w:rsidRPr="005321A9" w:rsidRDefault="005321A9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1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3EA4B6" w14:textId="77777777" w:rsidR="005321A9" w:rsidRPr="005321A9" w:rsidRDefault="005321A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21A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210526"/>
      <w:r w:rsidRPr="005321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21A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321A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21A9" w14:paraId="0267C479" w14:textId="77777777" w:rsidTr="00801458">
        <w:tc>
          <w:tcPr>
            <w:tcW w:w="2500" w:type="pct"/>
          </w:tcPr>
          <w:p w14:paraId="37F699C9" w14:textId="77777777" w:rsidR="00B8237E" w:rsidRPr="005321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21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1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21A9" w14:paraId="3F240151" w14:textId="77777777" w:rsidTr="00801458">
        <w:tc>
          <w:tcPr>
            <w:tcW w:w="2500" w:type="pct"/>
          </w:tcPr>
          <w:p w14:paraId="61E91592" w14:textId="61A0874C" w:rsidR="00B8237E" w:rsidRPr="005321A9" w:rsidRDefault="00B8237E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321A9" w:rsidRDefault="005C548A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321A9" w14:paraId="2A9C23B4" w14:textId="77777777" w:rsidTr="00801458">
        <w:tc>
          <w:tcPr>
            <w:tcW w:w="2500" w:type="pct"/>
          </w:tcPr>
          <w:p w14:paraId="79BFADE5" w14:textId="77777777" w:rsidR="00B8237E" w:rsidRPr="005321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97F102B" w14:textId="77777777" w:rsidR="00B8237E" w:rsidRPr="005321A9" w:rsidRDefault="005C548A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5321A9" w14:paraId="35BA6B36" w14:textId="77777777" w:rsidTr="00801458">
        <w:tc>
          <w:tcPr>
            <w:tcW w:w="2500" w:type="pct"/>
          </w:tcPr>
          <w:p w14:paraId="43128150" w14:textId="77777777" w:rsidR="00B8237E" w:rsidRPr="005321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7F7BA7F" w14:textId="77777777" w:rsidR="00B8237E" w:rsidRPr="005321A9" w:rsidRDefault="005C548A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321A9" w14:paraId="5A9A27C2" w14:textId="77777777" w:rsidTr="00801458">
        <w:tc>
          <w:tcPr>
            <w:tcW w:w="2500" w:type="pct"/>
          </w:tcPr>
          <w:p w14:paraId="4BAFBE9F" w14:textId="77777777" w:rsidR="00B8237E" w:rsidRPr="005321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321A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321A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030C8F5" w14:textId="77777777" w:rsidR="00B8237E" w:rsidRPr="005321A9" w:rsidRDefault="005C548A" w:rsidP="00801458">
            <w:pPr>
              <w:rPr>
                <w:rFonts w:ascii="Times New Roman" w:hAnsi="Times New Roman" w:cs="Times New Roman"/>
              </w:rPr>
            </w:pPr>
            <w:r w:rsidRPr="005321A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321A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321A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10527"/>
      <w:r w:rsidRPr="005321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321A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321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321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21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21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21A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321A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21A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21A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21A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21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21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21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321A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21A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21A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21A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321A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321A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321A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321A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321A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321A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321A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321A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321A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21A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321A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321A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321A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321A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321A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5321A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5321A9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5321A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1A9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5321A9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5321A9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5321A9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39C6A" w14:textId="77777777" w:rsidR="00B74600" w:rsidRDefault="00B74600" w:rsidP="00315CA6">
      <w:pPr>
        <w:spacing w:after="0" w:line="240" w:lineRule="auto"/>
      </w:pPr>
      <w:r>
        <w:separator/>
      </w:r>
    </w:p>
  </w:endnote>
  <w:endnote w:type="continuationSeparator" w:id="0">
    <w:p w14:paraId="1A2E04C1" w14:textId="77777777" w:rsidR="00B74600" w:rsidRDefault="00B746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A6E33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C48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1E2DA" w14:textId="77777777" w:rsidR="00B74600" w:rsidRDefault="00B74600" w:rsidP="00315CA6">
      <w:pPr>
        <w:spacing w:after="0" w:line="240" w:lineRule="auto"/>
      </w:pPr>
      <w:r>
        <w:separator/>
      </w:r>
    </w:p>
  </w:footnote>
  <w:footnote w:type="continuationSeparator" w:id="0">
    <w:p w14:paraId="3A604B2B" w14:textId="77777777" w:rsidR="00B74600" w:rsidRDefault="00B746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1A9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6C48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460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33F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895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874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489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6B9698-83BC-4626-B990-36744D28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